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1798D" w14:textId="4D335B40" w:rsidR="00CC0DF7" w:rsidRPr="00CC0DF7" w:rsidRDefault="00CC0DF7" w:rsidP="00CC0DF7">
      <w:pPr>
        <w:spacing w:after="0"/>
        <w:jc w:val="center"/>
        <w:rPr>
          <w:rFonts w:eastAsia="Times New Roman" w:cs="Times New Roman"/>
          <w:color w:val="000000"/>
          <w:sz w:val="27"/>
          <w:szCs w:val="27"/>
          <w:lang w:val="ru-RU" w:eastAsia="ru-RU"/>
        </w:rPr>
      </w:pPr>
      <w:r w:rsidRPr="00CC0DF7">
        <w:rPr>
          <w:rFonts w:eastAsia="Times New Roman" w:cs="Times New Roman"/>
          <w:noProof/>
          <w:color w:val="000000"/>
          <w:sz w:val="27"/>
          <w:szCs w:val="27"/>
          <w:lang w:val="ru-RU" w:eastAsia="ru-RU"/>
        </w:rPr>
        <w:drawing>
          <wp:inline distT="0" distB="0" distL="0" distR="0" wp14:anchorId="36AB13C0" wp14:editId="08BCC738">
            <wp:extent cx="571500" cy="762000"/>
            <wp:effectExtent l="0" t="0" r="0"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Україн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B40F709" w14:textId="77777777" w:rsidR="00CC0DF7" w:rsidRPr="00CC0DF7" w:rsidRDefault="00CC0DF7" w:rsidP="00CC0DF7">
      <w:pPr>
        <w:spacing w:before="100" w:beforeAutospacing="1" w:after="100" w:afterAutospacing="1"/>
        <w:jc w:val="right"/>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Справа №487/6207/21</w:t>
      </w:r>
    </w:p>
    <w:p w14:paraId="5651BB75" w14:textId="77777777" w:rsidR="00CC0DF7" w:rsidRPr="00CC0DF7" w:rsidRDefault="00CC0DF7" w:rsidP="00CC0DF7">
      <w:pPr>
        <w:spacing w:before="100" w:beforeAutospacing="1" w:after="100" w:afterAutospacing="1"/>
        <w:jc w:val="right"/>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Провадження №1-кп/487/679/21</w:t>
      </w:r>
    </w:p>
    <w:p w14:paraId="18915145" w14:textId="77777777" w:rsidR="00CC0DF7" w:rsidRPr="00CC0DF7" w:rsidRDefault="00CC0DF7" w:rsidP="00CC0DF7">
      <w:pPr>
        <w:spacing w:before="100" w:beforeAutospacing="1" w:after="100" w:afterAutospacing="1"/>
        <w:jc w:val="center"/>
        <w:rPr>
          <w:rFonts w:eastAsia="Times New Roman" w:cs="Times New Roman"/>
          <w:color w:val="000000"/>
          <w:sz w:val="27"/>
          <w:szCs w:val="27"/>
          <w:lang w:val="ru-RU" w:eastAsia="ru-RU"/>
        </w:rPr>
      </w:pPr>
      <w:r w:rsidRPr="00CC0DF7">
        <w:rPr>
          <w:rFonts w:eastAsia="Times New Roman" w:cs="Times New Roman"/>
          <w:b/>
          <w:bCs/>
          <w:color w:val="000000"/>
          <w:sz w:val="27"/>
          <w:szCs w:val="27"/>
          <w:lang w:val="ru-RU" w:eastAsia="ru-RU"/>
        </w:rPr>
        <w:t>УХВАЛА</w:t>
      </w:r>
    </w:p>
    <w:p w14:paraId="19E78EC6" w14:textId="77777777" w:rsidR="00CC0DF7" w:rsidRPr="00CC0DF7" w:rsidRDefault="00CC0DF7" w:rsidP="00CC0DF7">
      <w:pPr>
        <w:spacing w:before="100" w:beforeAutospacing="1" w:after="100" w:afterAutospacing="1"/>
        <w:jc w:val="center"/>
        <w:rPr>
          <w:rFonts w:eastAsia="Times New Roman" w:cs="Times New Roman"/>
          <w:color w:val="000000"/>
          <w:sz w:val="27"/>
          <w:szCs w:val="27"/>
          <w:lang w:val="ru-RU" w:eastAsia="ru-RU"/>
        </w:rPr>
      </w:pPr>
      <w:r w:rsidRPr="00CC0DF7">
        <w:rPr>
          <w:rFonts w:eastAsia="Times New Roman" w:cs="Times New Roman"/>
          <w:b/>
          <w:bCs/>
          <w:color w:val="000000"/>
          <w:sz w:val="27"/>
          <w:szCs w:val="27"/>
          <w:lang w:val="ru-RU" w:eastAsia="ru-RU"/>
        </w:rPr>
        <w:t>ІМЕНЕМ УКРАЇНИ</w:t>
      </w:r>
    </w:p>
    <w:p w14:paraId="635CF913"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16.11.2021 Заводський районний суд м. Миколаєва в складі головуючого судді ОСОБА_1 , за участю секретаря ОСОБА_2 , прокурора ОСОБА_3 , обвинувачених ОСОБА_4 , ОСОБА_5 , ОСОБА_6 , ОСОБА_7 ,захисників ОСОБА_8 , ОСОБА_9 , ОСОБА_10</w:t>
      </w:r>
    </w:p>
    <w:p w14:paraId="00CC421F"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розглянувши у відкритому судовому засіданні в приміщенні суду, під час підготовчого розгляду, матеріали кримінального №12021152030001090 від 13.08.2021 року року щодо: ОСОБА_4 , ІНФОРМАЦІЯ_1 , ОСОБА_5 , ІНФОРМАЦІЯ_2 , ОСОБА_6 , ІНФОРМАЦІЯ_3 , ОСОБА_7 , ІНФОРМАЦІЯ_4 у вчиненні кримінального правопорушення, передбаченого ч. 3 </w:t>
      </w:r>
      <w:hyperlink r:id="rId5" w:anchor="908988" w:tgtFrame="_blank" w:tooltip="Кримінальний кодекс України; нормативно-правовий акт № 2341-III від 05.04.2001, ВР України" w:history="1">
        <w:r w:rsidRPr="00CC0DF7">
          <w:rPr>
            <w:rFonts w:eastAsia="Times New Roman" w:cs="Times New Roman"/>
            <w:color w:val="000000"/>
            <w:sz w:val="27"/>
            <w:szCs w:val="27"/>
            <w:u w:val="single"/>
            <w:lang w:val="ru-RU" w:eastAsia="ru-RU"/>
          </w:rPr>
          <w:t>ст. 303 КК України</w:t>
        </w:r>
      </w:hyperlink>
      <w:r w:rsidRPr="00CC0DF7">
        <w:rPr>
          <w:rFonts w:eastAsia="Times New Roman" w:cs="Times New Roman"/>
          <w:color w:val="000000"/>
          <w:sz w:val="27"/>
          <w:szCs w:val="27"/>
          <w:lang w:val="ru-RU" w:eastAsia="ru-RU"/>
        </w:rPr>
        <w:t>, внесеного до ЄРДР за №12021152030001090 від 13.08.2021 року.</w:t>
      </w:r>
    </w:p>
    <w:p w14:paraId="3711482C" w14:textId="77777777" w:rsidR="00CC0DF7" w:rsidRPr="00CC0DF7" w:rsidRDefault="00CC0DF7" w:rsidP="00CC0DF7">
      <w:pPr>
        <w:spacing w:before="100" w:beforeAutospacing="1" w:after="100" w:afterAutospacing="1"/>
        <w:jc w:val="center"/>
        <w:rPr>
          <w:rFonts w:eastAsia="Times New Roman" w:cs="Times New Roman"/>
          <w:color w:val="000000"/>
          <w:sz w:val="27"/>
          <w:szCs w:val="27"/>
          <w:lang w:val="ru-RU" w:eastAsia="ru-RU"/>
        </w:rPr>
      </w:pPr>
      <w:r w:rsidRPr="00CC0DF7">
        <w:rPr>
          <w:rFonts w:eastAsia="Times New Roman" w:cs="Times New Roman"/>
          <w:b/>
          <w:bCs/>
          <w:color w:val="000000"/>
          <w:sz w:val="27"/>
          <w:szCs w:val="27"/>
          <w:lang w:val="ru-RU" w:eastAsia="ru-RU"/>
        </w:rPr>
        <w:t>В С Т А Н О В И В:</w:t>
      </w:r>
    </w:p>
    <w:p w14:paraId="2D0AA092"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Від прокурора Окружної прокуратури міста Миколаєва надійшов обвинувальний акт відносно ОСОБА_4 , ІНФОРМАЦІЯ_1 , ОСОБА_5 , ІНФОРМАЦІЯ_2 , ОСОБА_6 , ІНФОРМАЦІЯ_3 , ОСОБА_7 у вчиненні кримінального правопорушення, передбаченого ч. 3 </w:t>
      </w:r>
      <w:hyperlink r:id="rId6" w:anchor="908988" w:tgtFrame="_blank" w:tooltip="Кримінальний кодекс України; нормативно-правовий акт № 2341-III від 05.04.2001, ВР України" w:history="1">
        <w:r w:rsidRPr="00CC0DF7">
          <w:rPr>
            <w:rFonts w:eastAsia="Times New Roman" w:cs="Times New Roman"/>
            <w:color w:val="000000"/>
            <w:sz w:val="27"/>
            <w:szCs w:val="27"/>
            <w:u w:val="single"/>
            <w:lang w:val="ru-RU" w:eastAsia="ru-RU"/>
          </w:rPr>
          <w:t>ст. 303 КК України</w:t>
        </w:r>
      </w:hyperlink>
      <w:r w:rsidRPr="00CC0DF7">
        <w:rPr>
          <w:rFonts w:eastAsia="Times New Roman" w:cs="Times New Roman"/>
          <w:color w:val="000000"/>
          <w:sz w:val="27"/>
          <w:szCs w:val="27"/>
          <w:lang w:val="ru-RU" w:eastAsia="ru-RU"/>
        </w:rPr>
        <w:t>, внесеного до ЄРДР за №12021152030001090 від 13.08.2021 року. Згідно ч.1 </w:t>
      </w:r>
      <w:hyperlink r:id="rId7" w:anchor="2394"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ст.314</w:t>
        </w:r>
      </w:hyperlink>
      <w:hyperlink r:id="rId8" w:anchor="2394"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КПК</w:t>
        </w:r>
      </w:hyperlink>
      <w:r w:rsidRPr="00CC0DF7">
        <w:rPr>
          <w:rFonts w:eastAsia="Times New Roman" w:cs="Times New Roman"/>
          <w:color w:val="000000"/>
          <w:sz w:val="27"/>
          <w:szCs w:val="27"/>
          <w:lang w:val="ru-RU" w:eastAsia="ru-RU"/>
        </w:rPr>
        <w:t>України після отримання обвинувального акту суд не пізніше п`яти днів з дня його надходження призначає підготовче судове засідання, в яке викликає учасників судового провадження.</w:t>
      </w:r>
    </w:p>
    <w:p w14:paraId="0BBEC527"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Прокурор ОСОБА_3 у підготовчому судовому засіданні клопотав про призначення судового розгляду на підставі обвинувального акта, зазначивши, що він відповідає вимогам</w:t>
      </w:r>
      <w:hyperlink r:id="rId9"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КПК України</w:t>
        </w:r>
      </w:hyperlink>
      <w:r w:rsidRPr="00CC0DF7">
        <w:rPr>
          <w:rFonts w:eastAsia="Times New Roman" w:cs="Times New Roman"/>
          <w:color w:val="000000"/>
          <w:sz w:val="27"/>
          <w:szCs w:val="27"/>
          <w:lang w:val="ru-RU" w:eastAsia="ru-RU"/>
        </w:rPr>
        <w:t>.</w:t>
      </w:r>
    </w:p>
    <w:p w14:paraId="309E20EA"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Захисник ОСОБА_11 та ОСОБА_8 просили суд закрити кримінальне провадження на підставі п. 10 ч. 1</w:t>
      </w:r>
      <w:hyperlink r:id="rId10" w:anchor="2160"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284 КПК України</w:t>
        </w:r>
      </w:hyperlink>
      <w:r w:rsidRPr="00CC0DF7">
        <w:rPr>
          <w:rFonts w:eastAsia="Times New Roman" w:cs="Times New Roman"/>
          <w:color w:val="000000"/>
          <w:sz w:val="27"/>
          <w:szCs w:val="27"/>
          <w:lang w:val="ru-RU" w:eastAsia="ru-RU"/>
        </w:rPr>
        <w:t>, обґрунтовуючи свою правову позицію тим, що обвинувальний акт з відповідними додатками надійшов до суду поза межами строку досудового розслідування.</w:t>
      </w:r>
    </w:p>
    <w:p w14:paraId="3D61903E"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Захисник ОСОБА_9 та обвинувачені ОСОБА_4 , ОСОБА_5 , ОСОБА_6 , ОСОБА_7 підтримали клопотання захисників.</w:t>
      </w:r>
    </w:p>
    <w:p w14:paraId="62E76F31"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lastRenderedPageBreak/>
        <w:t>Заслухавши сторіни кримінального провадження, дослідивши обвинувальний акт з реєстром матеріалів досудового розслідування та матеріали клопотання про закриття кримінального провадження, суд дійшов наступного висновку.</w:t>
      </w:r>
    </w:p>
    <w:p w14:paraId="63A18E61"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Згідно з положеннями п. 2 ч. 3</w:t>
      </w:r>
      <w:hyperlink r:id="rId11" w:anchor="2394"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314 КПК України</w:t>
        </w:r>
      </w:hyperlink>
      <w:r w:rsidRPr="00CC0DF7">
        <w:rPr>
          <w:rFonts w:eastAsia="Times New Roman" w:cs="Times New Roman"/>
          <w:color w:val="000000"/>
          <w:sz w:val="27"/>
          <w:szCs w:val="27"/>
          <w:lang w:val="ru-RU" w:eastAsia="ru-RU"/>
        </w:rPr>
        <w:t>у підготовчому судовому засіданні суд має право закрити провадження у випадку встановлення підстав, передбачених пунктами 4-8, 10 частини першої або частиною другою</w:t>
      </w:r>
      <w:hyperlink r:id="rId12" w:anchor="2160"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статті 284 цього Кодексу</w:t>
        </w:r>
      </w:hyperlink>
      <w:r w:rsidRPr="00CC0DF7">
        <w:rPr>
          <w:rFonts w:eastAsia="Times New Roman" w:cs="Times New Roman"/>
          <w:color w:val="000000"/>
          <w:sz w:val="27"/>
          <w:szCs w:val="27"/>
          <w:lang w:val="ru-RU" w:eastAsia="ru-RU"/>
        </w:rPr>
        <w:t>.</w:t>
      </w:r>
    </w:p>
    <w:p w14:paraId="47E00870"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У відповідності до п. 10 ч. 1</w:t>
      </w:r>
      <w:hyperlink r:id="rId13" w:anchor="2160"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284 КПК України</w:t>
        </w:r>
      </w:hyperlink>
      <w:r w:rsidRPr="00CC0DF7">
        <w:rPr>
          <w:rFonts w:eastAsia="Times New Roman" w:cs="Times New Roman"/>
          <w:color w:val="000000"/>
          <w:sz w:val="27"/>
          <w:szCs w:val="27"/>
          <w:lang w:val="ru-RU" w:eastAsia="ru-RU"/>
        </w:rPr>
        <w:t>, кримінальне провадження закривається в разі, якщо після повідомлення особі про підозру закінчився строк досудового розслідування, визначений</w:t>
      </w:r>
      <w:hyperlink r:id="rId14" w:anchor="1701"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статтею 219 цього Кодексу</w:t>
        </w:r>
      </w:hyperlink>
      <w:r w:rsidRPr="00CC0DF7">
        <w:rPr>
          <w:rFonts w:eastAsia="Times New Roman" w:cs="Times New Roman"/>
          <w:color w:val="000000"/>
          <w:sz w:val="27"/>
          <w:szCs w:val="27"/>
          <w:lang w:val="ru-RU" w:eastAsia="ru-RU"/>
        </w:rPr>
        <w:t>, крім випадку повідомлення особі про підозру у вчиненні тяжкого чи особливо тяжкого злочину проти життя та здоров`я особи.</w:t>
      </w:r>
    </w:p>
    <w:p w14:paraId="78B08B6C"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Відповідно до положень частини першої</w:t>
      </w:r>
      <w:hyperlink r:id="rId15" w:anchor="1701"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статті 219 КПК України</w:t>
        </w:r>
      </w:hyperlink>
      <w:r w:rsidRPr="00CC0DF7">
        <w:rPr>
          <w:rFonts w:eastAsia="Times New Roman" w:cs="Times New Roman"/>
          <w:color w:val="000000"/>
          <w:sz w:val="27"/>
          <w:szCs w:val="27"/>
          <w:lang w:val="ru-RU" w:eastAsia="ru-RU"/>
        </w:rPr>
        <w:t>строк досудового розслідування обчислюється з моменту внесення відомостей про кримінальне правопорушення до Єдиного реєстру досудових розслідувань до дня звернення до суду з обвинувальним актом, клопотанням про застосування примусових заходів медичного або виховного характеру, клопотанням про звільнення особи від кримінальної відповідальності або до дня ухвалення рішення про закриття кримінального провадження.</w:t>
      </w:r>
    </w:p>
    <w:p w14:paraId="27E1AD2A"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Пунктом 4 ч. 3</w:t>
      </w:r>
      <w:hyperlink r:id="rId16" w:anchor="1701"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219 КПК України</w:t>
        </w:r>
      </w:hyperlink>
      <w:r w:rsidRPr="00CC0DF7">
        <w:rPr>
          <w:rFonts w:eastAsia="Times New Roman" w:cs="Times New Roman"/>
          <w:color w:val="000000"/>
          <w:sz w:val="27"/>
          <w:szCs w:val="27"/>
          <w:lang w:val="ru-RU" w:eastAsia="ru-RU"/>
        </w:rPr>
        <w:t>встановлено, що досудове розслідування повинно бути закінчено протягом двох місяців з дня повідомлення особі про підозру у вчиненні злочину.</w:t>
      </w:r>
    </w:p>
    <w:p w14:paraId="17BCF2B6"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При цьому, у відповідності до ч. 5</w:t>
      </w:r>
      <w:hyperlink r:id="rId17" w:anchor="1701"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219 КПК України</w:t>
        </w:r>
      </w:hyperlink>
      <w:r w:rsidRPr="00CC0DF7">
        <w:rPr>
          <w:rFonts w:eastAsia="Times New Roman" w:cs="Times New Roman"/>
          <w:color w:val="000000"/>
          <w:sz w:val="27"/>
          <w:szCs w:val="27"/>
          <w:lang w:val="ru-RU" w:eastAsia="ru-RU"/>
        </w:rPr>
        <w:t>строк ознайомлення з матеріалами досудового розслідування сторонами кримінального провадження в порядку передбаченому</w:t>
      </w:r>
      <w:hyperlink r:id="rId18" w:anchor="2216"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290 КПК України</w:t>
        </w:r>
      </w:hyperlink>
      <w:r w:rsidRPr="00CC0DF7">
        <w:rPr>
          <w:rFonts w:eastAsia="Times New Roman" w:cs="Times New Roman"/>
          <w:color w:val="000000"/>
          <w:sz w:val="27"/>
          <w:szCs w:val="27"/>
          <w:lang w:val="ru-RU" w:eastAsia="ru-RU"/>
        </w:rPr>
        <w:t>, не включається у строки, передбачені</w:t>
      </w:r>
      <w:hyperlink r:id="rId19" w:anchor="1701"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219 КПК України</w:t>
        </w:r>
      </w:hyperlink>
      <w:r w:rsidRPr="00CC0DF7">
        <w:rPr>
          <w:rFonts w:eastAsia="Times New Roman" w:cs="Times New Roman"/>
          <w:color w:val="000000"/>
          <w:sz w:val="27"/>
          <w:szCs w:val="27"/>
          <w:lang w:val="ru-RU" w:eastAsia="ru-RU"/>
        </w:rPr>
        <w:t>.</w:t>
      </w:r>
    </w:p>
    <w:p w14:paraId="46B7EA69"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Частиною 1</w:t>
      </w:r>
      <w:hyperlink r:id="rId20" w:anchor="2216"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290 КПК України</w:t>
        </w:r>
      </w:hyperlink>
      <w:r w:rsidRPr="00CC0DF7">
        <w:rPr>
          <w:rFonts w:eastAsia="Times New Roman" w:cs="Times New Roman"/>
          <w:color w:val="000000"/>
          <w:sz w:val="27"/>
          <w:szCs w:val="27"/>
          <w:lang w:val="ru-RU" w:eastAsia="ru-RU"/>
        </w:rPr>
        <w:t>встановлено, що визнавши зібрані під час досудового розслідування докази достатніми для складання обвинувального акта, клопотання про застосування примусових заходів медичного або виховного характеру прокурор або слідчий за його дорученням зобов`язаний повідомити підозрюваному, його захиснику, законному представнику та захиснику особи, стосовно якої передбачається застосування примусових заходів медичного чи виховного характеру, про завершення досудового розслідування та надання доступу до матеріалів досудового розслідування.</w:t>
      </w:r>
    </w:p>
    <w:p w14:paraId="18A8A420"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Відповідно до п. 5 ч. 1</w:t>
      </w:r>
      <w:hyperlink r:id="rId21" w:anchor="10"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3 КПК України</w:t>
        </w:r>
      </w:hyperlink>
      <w:r w:rsidRPr="00CC0DF7">
        <w:rPr>
          <w:rFonts w:eastAsia="Times New Roman" w:cs="Times New Roman"/>
          <w:color w:val="000000"/>
          <w:sz w:val="27"/>
          <w:szCs w:val="27"/>
          <w:lang w:val="ru-RU" w:eastAsia="ru-RU"/>
        </w:rPr>
        <w:t xml:space="preserve">досудове розслідування - це стадія кримінального провадження, яка починається з моменту внесення відомостей про кримінальне правопорушення до Єдиного реєстру досудових розслідувань і закінчується закриттям кримінального провадження або направленням до суду обвинувального акта, клопотання про застосування примусових заходів </w:t>
      </w:r>
      <w:r w:rsidRPr="00CC0DF7">
        <w:rPr>
          <w:rFonts w:eastAsia="Times New Roman" w:cs="Times New Roman"/>
          <w:color w:val="000000"/>
          <w:sz w:val="27"/>
          <w:szCs w:val="27"/>
          <w:lang w:val="ru-RU" w:eastAsia="ru-RU"/>
        </w:rPr>
        <w:lastRenderedPageBreak/>
        <w:t>медичного або виховного характеру, клопотання про звільнення особи від кримінальної відповідальності.</w:t>
      </w:r>
    </w:p>
    <w:p w14:paraId="18AD1B45"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Таким чином, проаналізувавши вказані вимоги</w:t>
      </w:r>
      <w:hyperlink r:id="rId22"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КПК України</w:t>
        </w:r>
      </w:hyperlink>
      <w:r w:rsidRPr="00CC0DF7">
        <w:rPr>
          <w:rFonts w:eastAsia="Times New Roman" w:cs="Times New Roman"/>
          <w:color w:val="000000"/>
          <w:sz w:val="27"/>
          <w:szCs w:val="27"/>
          <w:lang w:val="ru-RU" w:eastAsia="ru-RU"/>
        </w:rPr>
        <w:t>, зокрема положення ст.ст.</w:t>
      </w:r>
      <w:hyperlink r:id="rId23" w:anchor="10"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3</w:t>
        </w:r>
      </w:hyperlink>
      <w:r w:rsidRPr="00CC0DF7">
        <w:rPr>
          <w:rFonts w:eastAsia="Times New Roman" w:cs="Times New Roman"/>
          <w:color w:val="000000"/>
          <w:sz w:val="27"/>
          <w:szCs w:val="27"/>
          <w:lang w:val="ru-RU" w:eastAsia="ru-RU"/>
        </w:rPr>
        <w:t>,</w:t>
      </w:r>
      <w:hyperlink r:id="rId24" w:anchor="1701"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219</w:t>
        </w:r>
      </w:hyperlink>
      <w:r w:rsidRPr="00CC0DF7">
        <w:rPr>
          <w:rFonts w:eastAsia="Times New Roman" w:cs="Times New Roman"/>
          <w:color w:val="000000"/>
          <w:sz w:val="27"/>
          <w:szCs w:val="27"/>
          <w:lang w:val="ru-RU" w:eastAsia="ru-RU"/>
        </w:rPr>
        <w:t>,</w:t>
      </w:r>
      <w:hyperlink r:id="rId25" w:anchor="2216"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290 КПК України</w:t>
        </w:r>
      </w:hyperlink>
      <w:r w:rsidRPr="00CC0DF7">
        <w:rPr>
          <w:rFonts w:eastAsia="Times New Roman" w:cs="Times New Roman"/>
          <w:color w:val="000000"/>
          <w:sz w:val="27"/>
          <w:szCs w:val="27"/>
          <w:lang w:val="ru-RU" w:eastAsia="ru-RU"/>
        </w:rPr>
        <w:t>, суд приходить до висновку, що самезвернення до суду з обвинувальним актом має бути вчинено в рамках строку досудового розслідування, а не лише його складання, затвердження чи вручення стороні захисту. Вказане також узгоджується і з практикою Верховного суду (постанова від 01 липня 2021 року у справі № 752/3218/20).</w:t>
      </w:r>
    </w:p>
    <w:p w14:paraId="43FBF005"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Як встановлено у судовому засіданні, 30 квітня 2021 року обвинуваченим було повідомлено про підозру у вчиненні кримінального правопорушення, передбаченого ч.2 </w:t>
      </w:r>
      <w:hyperlink r:id="rId26" w:anchor="1608" w:tgtFrame="_blank" w:tooltip="Кримінальний кодекс України; нормативно-правовий акт № 2341-III від 05.04.2001, ВР України" w:history="1">
        <w:r w:rsidRPr="00CC0DF7">
          <w:rPr>
            <w:rFonts w:eastAsia="Times New Roman" w:cs="Times New Roman"/>
            <w:color w:val="000000"/>
            <w:sz w:val="27"/>
            <w:szCs w:val="27"/>
            <w:u w:val="single"/>
            <w:lang w:val="ru-RU" w:eastAsia="ru-RU"/>
          </w:rPr>
          <w:t>ст. 302 КК</w:t>
        </w:r>
      </w:hyperlink>
      <w:r w:rsidRPr="00CC0DF7">
        <w:rPr>
          <w:rFonts w:eastAsia="Times New Roman" w:cs="Times New Roman"/>
          <w:color w:val="000000"/>
          <w:sz w:val="27"/>
          <w:szCs w:val="27"/>
          <w:lang w:val="ru-RU" w:eastAsia="ru-RU"/>
        </w:rPr>
        <w:t>, 24.06.2021 підозру було змінено на ч.3 </w:t>
      </w:r>
      <w:hyperlink r:id="rId27" w:anchor="908988" w:tgtFrame="_blank" w:tooltip="Кримінальний кодекс України; нормативно-правовий акт № 2341-III від 05.04.2001, ВР України" w:history="1">
        <w:r w:rsidRPr="00CC0DF7">
          <w:rPr>
            <w:rFonts w:eastAsia="Times New Roman" w:cs="Times New Roman"/>
            <w:color w:val="000000"/>
            <w:sz w:val="27"/>
            <w:szCs w:val="27"/>
            <w:u w:val="single"/>
            <w:lang w:val="ru-RU" w:eastAsia="ru-RU"/>
          </w:rPr>
          <w:t>ст. 303 КК</w:t>
        </w:r>
      </w:hyperlink>
      <w:r w:rsidRPr="00CC0DF7">
        <w:rPr>
          <w:rFonts w:eastAsia="Times New Roman" w:cs="Times New Roman"/>
          <w:color w:val="000000"/>
          <w:sz w:val="27"/>
          <w:szCs w:val="27"/>
          <w:lang w:val="ru-RU" w:eastAsia="ru-RU"/>
        </w:rPr>
        <w:t>, яке відповідно до положень</w:t>
      </w:r>
      <w:hyperlink r:id="rId28" w:anchor="912223" w:tgtFrame="_blank" w:tooltip="Кримінальний кодекс України; нормативно-правовий акт № 2341-III від 05.04.2001, ВР України" w:history="1">
        <w:r w:rsidRPr="00CC0DF7">
          <w:rPr>
            <w:rFonts w:eastAsia="Times New Roman" w:cs="Times New Roman"/>
            <w:color w:val="000000"/>
            <w:sz w:val="27"/>
            <w:szCs w:val="27"/>
            <w:u w:val="single"/>
            <w:lang w:val="ru-RU" w:eastAsia="ru-RU"/>
          </w:rPr>
          <w:t>ст. 12 КК України</w:t>
        </w:r>
      </w:hyperlink>
      <w:r w:rsidRPr="00CC0DF7">
        <w:rPr>
          <w:rFonts w:eastAsia="Times New Roman" w:cs="Times New Roman"/>
          <w:color w:val="000000"/>
          <w:sz w:val="27"/>
          <w:szCs w:val="27"/>
          <w:lang w:val="ru-RU" w:eastAsia="ru-RU"/>
        </w:rPr>
        <w:t>віднесено до категорії особливо тяжких злочинів.</w:t>
      </w:r>
    </w:p>
    <w:p w14:paraId="3333D45F"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Ухвалою Заводського районного суду від 28.07.2021 р. строк досудового розслідування було продовжено до 17.08.2021 р.</w:t>
      </w:r>
    </w:p>
    <w:p w14:paraId="66671135"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19.08.2021 року органом досудового розслідування, у відповідності до</w:t>
      </w:r>
      <w:hyperlink r:id="rId29" w:anchor="2216"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290 КПК України</w:t>
        </w:r>
      </w:hyperlink>
      <w:r w:rsidRPr="00CC0DF7">
        <w:rPr>
          <w:rFonts w:eastAsia="Times New Roman" w:cs="Times New Roman"/>
          <w:color w:val="000000"/>
          <w:sz w:val="27"/>
          <w:szCs w:val="27"/>
          <w:lang w:val="ru-RU" w:eastAsia="ru-RU"/>
        </w:rPr>
        <w:t>, стороні захисту повідомлено про закінчення досудового розслідування та про надання доступу до матеріалів досудового розслідування, з якими вони ознайомились 30 серпня 2021 року включно.</w:t>
      </w:r>
    </w:p>
    <w:p w14:paraId="1B0C1026"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Таким чином, строк досудового розслідування у кримінальному провадженні №12021152030001090 від 13.08.2021 року сплинув 17 серпня 2021 року.</w:t>
      </w:r>
    </w:p>
    <w:p w14:paraId="38D438E1"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Даних щодо продовження строку досудового розслідування у кримінальному провадженні №12021152030001090 від 13.08.2021 року, на строк визначений</w:t>
      </w:r>
      <w:hyperlink r:id="rId30" w:anchor="1701"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219 КПК України</w:t>
        </w:r>
      </w:hyperlink>
      <w:r w:rsidRPr="00CC0DF7">
        <w:rPr>
          <w:rFonts w:eastAsia="Times New Roman" w:cs="Times New Roman"/>
          <w:color w:val="000000"/>
          <w:sz w:val="27"/>
          <w:szCs w:val="27"/>
          <w:lang w:val="ru-RU" w:eastAsia="ru-RU"/>
        </w:rPr>
        <w:t>, матеріали обвинувального акта з додатками не містять, як і не надано таких даних прокурором в ході судового розгляду.</w:t>
      </w:r>
    </w:p>
    <w:p w14:paraId="4096D69F"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Суд критично відноситься до посилання прокурора по те, що досудове слідство було закінчене 16.08.2021 р. про, що в телефонному режимі було повідомлено сторону захисту, оскільки жодного доказу в підтвердження цього він не надав.</w:t>
      </w:r>
    </w:p>
    <w:p w14:paraId="75B46527"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Відповідно до супровідного листа за підписом прокурора окружної прокуратури м. Миколаєва ОСОБА_3 , обвинувальний акт з відповідними додатками у кримінальному провадженні №12021152030001090 від 13.08.2021 року за обвинуваченням ОСОБА_4 , ІНФОРМАЦІЯ_1 , ОСОБА_5 , ІНФОРМАЦІЯ_2 , ОСОБА_6 , ІНФОРМАЦІЯ_3 , ОСОБА_7 , ІНФОРМАЦІЯ_4 у вчиненні кримінального правопорушення, передбаченого ч. 3 </w:t>
      </w:r>
      <w:hyperlink r:id="rId31" w:anchor="908988" w:tgtFrame="_blank" w:tooltip="Кримінальний кодекс України; нормативно-правовий акт № 2341-III від 05.04.2001, ВР України" w:history="1">
        <w:r w:rsidRPr="00CC0DF7">
          <w:rPr>
            <w:rFonts w:eastAsia="Times New Roman" w:cs="Times New Roman"/>
            <w:color w:val="000000"/>
            <w:sz w:val="27"/>
            <w:szCs w:val="27"/>
            <w:u w:val="single"/>
            <w:lang w:val="ru-RU" w:eastAsia="ru-RU"/>
          </w:rPr>
          <w:t>ст. 303 КК України</w:t>
        </w:r>
      </w:hyperlink>
      <w:r w:rsidRPr="00CC0DF7">
        <w:rPr>
          <w:rFonts w:eastAsia="Times New Roman" w:cs="Times New Roman"/>
          <w:color w:val="000000"/>
          <w:sz w:val="27"/>
          <w:szCs w:val="27"/>
          <w:lang w:val="ru-RU" w:eastAsia="ru-RU"/>
        </w:rPr>
        <w:t>надійшов на адресу суду 30 серпня 2021 року.</w:t>
      </w:r>
    </w:p>
    <w:p w14:paraId="24998FBE"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 xml:space="preserve">Таким чином, враховуючи наведені вище обставини, під час підготовчого судового засідання встановлено, що обвинувальний акт у кримінальному провадженні №12021152030001090 від 13.08.2021 року за обвинуваченням </w:t>
      </w:r>
      <w:r w:rsidRPr="00CC0DF7">
        <w:rPr>
          <w:rFonts w:eastAsia="Times New Roman" w:cs="Times New Roman"/>
          <w:color w:val="000000"/>
          <w:sz w:val="27"/>
          <w:szCs w:val="27"/>
          <w:lang w:val="ru-RU" w:eastAsia="ru-RU"/>
        </w:rPr>
        <w:lastRenderedPageBreak/>
        <w:t>ОСОБА_4 , ІНФОРМАЦІЯ_1 , ОСОБА_5 , ІНФОРМАЦІЯ_2 , ОСОБА_6 , ІНФОРМАЦІЯ_3 , ОСОБА_7 , ІНФОРМАЦІЯ_4 у вчиненні кримінального правопорушення, передбаченого ч. 3 </w:t>
      </w:r>
      <w:hyperlink r:id="rId32" w:anchor="908988" w:tgtFrame="_blank" w:tooltip="Кримінальний кодекс України; нормативно-правовий акт № 2341-III від 05.04.2001, ВР України" w:history="1">
        <w:r w:rsidRPr="00CC0DF7">
          <w:rPr>
            <w:rFonts w:eastAsia="Times New Roman" w:cs="Times New Roman"/>
            <w:color w:val="000000"/>
            <w:sz w:val="27"/>
            <w:szCs w:val="27"/>
            <w:u w:val="single"/>
            <w:lang w:val="ru-RU" w:eastAsia="ru-RU"/>
          </w:rPr>
          <w:t>ст. 303 КК України</w:t>
        </w:r>
      </w:hyperlink>
      <w:r w:rsidRPr="00CC0DF7">
        <w:rPr>
          <w:rFonts w:eastAsia="Times New Roman" w:cs="Times New Roman"/>
          <w:color w:val="000000"/>
          <w:sz w:val="27"/>
          <w:szCs w:val="27"/>
          <w:lang w:val="ru-RU" w:eastAsia="ru-RU"/>
        </w:rPr>
        <w:t>, надійшов до суду 30 серпня 2021 року, тобто після завершення строку досудового розслідування, у зв`язку з чим суд дійшов висновку про необхідність закриття кримінального провадження у зв`язку із закінченням строку досудового розслідування, визначеного</w:t>
      </w:r>
      <w:hyperlink r:id="rId33" w:anchor="1701"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219 КПК України</w:t>
        </w:r>
      </w:hyperlink>
      <w:r w:rsidRPr="00CC0DF7">
        <w:rPr>
          <w:rFonts w:eastAsia="Times New Roman" w:cs="Times New Roman"/>
          <w:color w:val="000000"/>
          <w:sz w:val="27"/>
          <w:szCs w:val="27"/>
          <w:lang w:val="ru-RU" w:eastAsia="ru-RU"/>
        </w:rPr>
        <w:t>.</w:t>
      </w:r>
    </w:p>
    <w:p w14:paraId="322C2831"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На підставі викладеного, керуючись ст.ст.</w:t>
      </w:r>
      <w:hyperlink r:id="rId34" w:anchor="2394"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314-316</w:t>
        </w:r>
      </w:hyperlink>
      <w:r w:rsidRPr="00CC0DF7">
        <w:rPr>
          <w:rFonts w:eastAsia="Times New Roman" w:cs="Times New Roman"/>
          <w:color w:val="000000"/>
          <w:sz w:val="27"/>
          <w:szCs w:val="27"/>
          <w:lang w:val="ru-RU" w:eastAsia="ru-RU"/>
        </w:rPr>
        <w:t>,</w:t>
      </w:r>
      <w:hyperlink r:id="rId35" w:anchor="2705"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372 КПК України</w:t>
        </w:r>
      </w:hyperlink>
      <w:r w:rsidRPr="00CC0DF7">
        <w:rPr>
          <w:rFonts w:eastAsia="Times New Roman" w:cs="Times New Roman"/>
          <w:color w:val="000000"/>
          <w:sz w:val="27"/>
          <w:szCs w:val="27"/>
          <w:lang w:val="ru-RU" w:eastAsia="ru-RU"/>
        </w:rPr>
        <w:t>, суд</w:t>
      </w:r>
    </w:p>
    <w:p w14:paraId="630EB42B" w14:textId="77777777" w:rsidR="00CC0DF7" w:rsidRPr="00CC0DF7" w:rsidRDefault="00CC0DF7" w:rsidP="00CC0DF7">
      <w:pPr>
        <w:spacing w:before="100" w:beforeAutospacing="1" w:after="100" w:afterAutospacing="1"/>
        <w:jc w:val="center"/>
        <w:rPr>
          <w:rFonts w:eastAsia="Times New Roman" w:cs="Times New Roman"/>
          <w:color w:val="000000"/>
          <w:sz w:val="27"/>
          <w:szCs w:val="27"/>
          <w:lang w:val="ru-RU" w:eastAsia="ru-RU"/>
        </w:rPr>
      </w:pPr>
      <w:r w:rsidRPr="00CC0DF7">
        <w:rPr>
          <w:rFonts w:eastAsia="Times New Roman" w:cs="Times New Roman"/>
          <w:b/>
          <w:bCs/>
          <w:color w:val="000000"/>
          <w:sz w:val="27"/>
          <w:szCs w:val="27"/>
          <w:lang w:val="ru-RU" w:eastAsia="ru-RU"/>
        </w:rPr>
        <w:t>П О С Т А Н О В И В:</w:t>
      </w:r>
    </w:p>
    <w:p w14:paraId="4622C3B1"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Клопотання захисників обвинуваченого ОСОБА_11 та ОСОБА_8 про закриття кримінального провадження на підставі п. 10 ч. 1</w:t>
      </w:r>
      <w:hyperlink r:id="rId36" w:anchor="2160" w:tgtFrame="_blank" w:tooltip="Кримінальний процесуальний кодекс України; нормативно-правовий акт № 4651-VI від 13.04.2012, ВР України" w:history="1">
        <w:r w:rsidRPr="00CC0DF7">
          <w:rPr>
            <w:rFonts w:eastAsia="Times New Roman" w:cs="Times New Roman"/>
            <w:color w:val="000000"/>
            <w:sz w:val="27"/>
            <w:szCs w:val="27"/>
            <w:u w:val="single"/>
            <w:lang w:val="ru-RU" w:eastAsia="ru-RU"/>
          </w:rPr>
          <w:t>ст. 284 КПК України</w:t>
        </w:r>
      </w:hyperlink>
      <w:r w:rsidRPr="00CC0DF7">
        <w:rPr>
          <w:rFonts w:eastAsia="Times New Roman" w:cs="Times New Roman"/>
          <w:color w:val="000000"/>
          <w:sz w:val="27"/>
          <w:szCs w:val="27"/>
          <w:lang w:val="ru-RU" w:eastAsia="ru-RU"/>
        </w:rPr>
        <w:t>- задовольнити.</w:t>
      </w:r>
    </w:p>
    <w:p w14:paraId="3EBA309F"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Кримінальне провадження №12021152030001090 від 13.08.2021 року за обвинуваченням ОСОБА_4 , ІНФОРМАЦІЯ_1 , ОСОБА_5 , ІНФОРМАЦІЯ_2 , ОСОБА_6 , ІНФОРМАЦІЯ_3 , ОСОБА_7 , ІНФОРМАЦІЯ_4 у вчиненні кримінального правопорушення, передбаченого ч. 3 </w:t>
      </w:r>
      <w:hyperlink r:id="rId37" w:anchor="908988" w:tgtFrame="_blank" w:tooltip="Кримінальний кодекс України; нормативно-правовий акт № 2341-III від 05.04.2001, ВР України" w:history="1">
        <w:r w:rsidRPr="00CC0DF7">
          <w:rPr>
            <w:rFonts w:eastAsia="Times New Roman" w:cs="Times New Roman"/>
            <w:color w:val="000000"/>
            <w:sz w:val="27"/>
            <w:szCs w:val="27"/>
            <w:u w:val="single"/>
            <w:lang w:val="ru-RU" w:eastAsia="ru-RU"/>
          </w:rPr>
          <w:t>ст. 303 КК України</w:t>
        </w:r>
      </w:hyperlink>
      <w:r w:rsidRPr="00CC0DF7">
        <w:rPr>
          <w:rFonts w:eastAsia="Times New Roman" w:cs="Times New Roman"/>
          <w:color w:val="000000"/>
          <w:sz w:val="27"/>
          <w:szCs w:val="27"/>
          <w:lang w:val="ru-RU" w:eastAsia="ru-RU"/>
        </w:rPr>
        <w:t>, - закрити у зв`язку з закінченням строку досудового розслідування.</w:t>
      </w:r>
    </w:p>
    <w:p w14:paraId="07E81D01"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color w:val="000000"/>
          <w:sz w:val="27"/>
          <w:szCs w:val="27"/>
          <w:lang w:val="ru-RU" w:eastAsia="ru-RU"/>
        </w:rPr>
        <w:t>Ухвала може бути оскаржена до Миколаївського апеляційного суду протягом семи днів з дня її проголошення.</w:t>
      </w:r>
    </w:p>
    <w:p w14:paraId="6EAD6FA6" w14:textId="77777777" w:rsidR="00CC0DF7" w:rsidRPr="00CC0DF7" w:rsidRDefault="00CC0DF7" w:rsidP="00CC0DF7">
      <w:pPr>
        <w:spacing w:before="100" w:beforeAutospacing="1" w:after="100" w:afterAutospacing="1"/>
        <w:rPr>
          <w:rFonts w:eastAsia="Times New Roman" w:cs="Times New Roman"/>
          <w:color w:val="000000"/>
          <w:sz w:val="27"/>
          <w:szCs w:val="27"/>
          <w:lang w:val="ru-RU" w:eastAsia="ru-RU"/>
        </w:rPr>
      </w:pPr>
      <w:r w:rsidRPr="00CC0DF7">
        <w:rPr>
          <w:rFonts w:eastAsia="Times New Roman" w:cs="Times New Roman"/>
          <w:b/>
          <w:bCs/>
          <w:color w:val="000000"/>
          <w:sz w:val="27"/>
          <w:szCs w:val="27"/>
          <w:lang w:val="ru-RU" w:eastAsia="ru-RU"/>
        </w:rPr>
        <w:t>Суддя ОСОБА_1</w:t>
      </w:r>
    </w:p>
    <w:p w14:paraId="07257F15" w14:textId="77777777"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A0"/>
    <w:rsid w:val="006C0B77"/>
    <w:rsid w:val="008242FF"/>
    <w:rsid w:val="00870751"/>
    <w:rsid w:val="008855A0"/>
    <w:rsid w:val="00922C48"/>
    <w:rsid w:val="00B915B7"/>
    <w:rsid w:val="00CC0DF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D5083-EB1E-4AA3-9B59-D3384D9B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0DF7"/>
    <w:pPr>
      <w:spacing w:before="100" w:beforeAutospacing="1" w:after="100" w:afterAutospacing="1"/>
    </w:pPr>
    <w:rPr>
      <w:rFonts w:eastAsia="Times New Roman" w:cs="Times New Roman"/>
      <w:sz w:val="24"/>
      <w:szCs w:val="24"/>
      <w:lang w:val="ru-RU" w:eastAsia="ru-RU"/>
    </w:rPr>
  </w:style>
  <w:style w:type="character" w:styleId="a4">
    <w:name w:val="Hyperlink"/>
    <w:basedOn w:val="a0"/>
    <w:uiPriority w:val="99"/>
    <w:semiHidden/>
    <w:unhideWhenUsed/>
    <w:rsid w:val="00CC0D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9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2160/ed_2021_11_08/pravo1/T124651.html?pravo=1" TargetMode="External"/><Relationship Id="rId18" Type="http://schemas.openxmlformats.org/officeDocument/2006/relationships/hyperlink" Target="http://search.ligazakon.ua/l_doc2.nsf/link1/an_2216/ed_2021_11_08/pravo1/T124651.html?pravo=1" TargetMode="External"/><Relationship Id="rId26" Type="http://schemas.openxmlformats.org/officeDocument/2006/relationships/hyperlink" Target="http://search.ligazakon.ua/l_doc2.nsf/link1/an_1608/ed_2021_11_08/pravo1/T012341.html?pravo=1" TargetMode="External"/><Relationship Id="rId39" Type="http://schemas.openxmlformats.org/officeDocument/2006/relationships/theme" Target="theme/theme1.xml"/><Relationship Id="rId21" Type="http://schemas.openxmlformats.org/officeDocument/2006/relationships/hyperlink" Target="http://search.ligazakon.ua/l_doc2.nsf/link1/an_10/ed_2021_11_08/pravo1/T124651.html?pravo=1" TargetMode="External"/><Relationship Id="rId34" Type="http://schemas.openxmlformats.org/officeDocument/2006/relationships/hyperlink" Target="http://search.ligazakon.ua/l_doc2.nsf/link1/an_2394/ed_2021_11_08/pravo1/T124651.html?pravo=1" TargetMode="External"/><Relationship Id="rId7" Type="http://schemas.openxmlformats.org/officeDocument/2006/relationships/hyperlink" Target="http://search.ligazakon.ua/l_doc2.nsf/link1/an_2394/ed_2021_11_08/pravo1/T124651.html?pravo=1" TargetMode="External"/><Relationship Id="rId12" Type="http://schemas.openxmlformats.org/officeDocument/2006/relationships/hyperlink" Target="http://search.ligazakon.ua/l_doc2.nsf/link1/an_2160/ed_2021_11_08/pravo1/T124651.html?pravo=1" TargetMode="External"/><Relationship Id="rId17" Type="http://schemas.openxmlformats.org/officeDocument/2006/relationships/hyperlink" Target="http://search.ligazakon.ua/l_doc2.nsf/link1/an_1701/ed_2021_11_08/pravo1/T124651.html?pravo=1" TargetMode="External"/><Relationship Id="rId25" Type="http://schemas.openxmlformats.org/officeDocument/2006/relationships/hyperlink" Target="http://search.ligazakon.ua/l_doc2.nsf/link1/an_2216/ed_2021_11_08/pravo1/T124651.html?pravo=1" TargetMode="External"/><Relationship Id="rId33" Type="http://schemas.openxmlformats.org/officeDocument/2006/relationships/hyperlink" Target="http://search.ligazakon.ua/l_doc2.nsf/link1/an_1701/ed_2021_11_08/pravo1/T124651.html?pravo=1"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arch.ligazakon.ua/l_doc2.nsf/link1/an_1701/ed_2021_11_08/pravo1/T124651.html?pravo=1" TargetMode="External"/><Relationship Id="rId20" Type="http://schemas.openxmlformats.org/officeDocument/2006/relationships/hyperlink" Target="http://search.ligazakon.ua/l_doc2.nsf/link1/an_2216/ed_2021_11_08/pravo1/T124651.html?pravo=1" TargetMode="External"/><Relationship Id="rId29" Type="http://schemas.openxmlformats.org/officeDocument/2006/relationships/hyperlink" Target="http://search.ligazakon.ua/l_doc2.nsf/link1/an_2216/ed_2021_11_08/pravo1/T124651.html?pravo=1" TargetMode="External"/><Relationship Id="rId1" Type="http://schemas.openxmlformats.org/officeDocument/2006/relationships/styles" Target="styles.xml"/><Relationship Id="rId6" Type="http://schemas.openxmlformats.org/officeDocument/2006/relationships/hyperlink" Target="http://search.ligazakon.ua/l_doc2.nsf/link1/an_908988/ed_2021_11_08/pravo1/T012341.html?pravo=1" TargetMode="External"/><Relationship Id="rId11" Type="http://schemas.openxmlformats.org/officeDocument/2006/relationships/hyperlink" Target="http://search.ligazakon.ua/l_doc2.nsf/link1/an_2394/ed_2021_11_08/pravo1/T124651.html?pravo=1" TargetMode="External"/><Relationship Id="rId24" Type="http://schemas.openxmlformats.org/officeDocument/2006/relationships/hyperlink" Target="http://search.ligazakon.ua/l_doc2.nsf/link1/an_1701/ed_2021_11_08/pravo1/T124651.html?pravo=1" TargetMode="External"/><Relationship Id="rId32" Type="http://schemas.openxmlformats.org/officeDocument/2006/relationships/hyperlink" Target="http://search.ligazakon.ua/l_doc2.nsf/link1/an_908988/ed_2021_11_08/pravo1/T012341.html?pravo=1" TargetMode="External"/><Relationship Id="rId37" Type="http://schemas.openxmlformats.org/officeDocument/2006/relationships/hyperlink" Target="http://search.ligazakon.ua/l_doc2.nsf/link1/an_908988/ed_2021_11_08/pravo1/T012341.html?pravo=1" TargetMode="External"/><Relationship Id="rId5" Type="http://schemas.openxmlformats.org/officeDocument/2006/relationships/hyperlink" Target="http://search.ligazakon.ua/l_doc2.nsf/link1/an_908988/ed_2021_11_08/pravo1/T012341.html?pravo=1" TargetMode="External"/><Relationship Id="rId15" Type="http://schemas.openxmlformats.org/officeDocument/2006/relationships/hyperlink" Target="http://search.ligazakon.ua/l_doc2.nsf/link1/an_1701/ed_2021_11_08/pravo1/T124651.html?pravo=1" TargetMode="External"/><Relationship Id="rId23" Type="http://schemas.openxmlformats.org/officeDocument/2006/relationships/hyperlink" Target="http://search.ligazakon.ua/l_doc2.nsf/link1/an_10/ed_2021_11_08/pravo1/T124651.html?pravo=1" TargetMode="External"/><Relationship Id="rId28" Type="http://schemas.openxmlformats.org/officeDocument/2006/relationships/hyperlink" Target="http://search.ligazakon.ua/l_doc2.nsf/link1/an_912223/ed_2021_11_08/pravo1/T012341.html?pravo=1" TargetMode="External"/><Relationship Id="rId36" Type="http://schemas.openxmlformats.org/officeDocument/2006/relationships/hyperlink" Target="http://search.ligazakon.ua/l_doc2.nsf/link1/an_2160/ed_2021_11_08/pravo1/T124651.html?pravo=1" TargetMode="External"/><Relationship Id="rId10" Type="http://schemas.openxmlformats.org/officeDocument/2006/relationships/hyperlink" Target="http://search.ligazakon.ua/l_doc2.nsf/link1/an_2160/ed_2021_11_08/pravo1/T124651.html?pravo=1" TargetMode="External"/><Relationship Id="rId19" Type="http://schemas.openxmlformats.org/officeDocument/2006/relationships/hyperlink" Target="http://search.ligazakon.ua/l_doc2.nsf/link1/an_1701/ed_2021_11_08/pravo1/T124651.html?pravo=1" TargetMode="External"/><Relationship Id="rId31" Type="http://schemas.openxmlformats.org/officeDocument/2006/relationships/hyperlink" Target="http://search.ligazakon.ua/l_doc2.nsf/link1/an_908988/ed_2021_11_08/pravo1/T012341.html?pravo=1" TargetMode="External"/><Relationship Id="rId4" Type="http://schemas.openxmlformats.org/officeDocument/2006/relationships/image" Target="media/image1.gif"/><Relationship Id="rId9" Type="http://schemas.openxmlformats.org/officeDocument/2006/relationships/hyperlink" Target="http://search.ligazakon.ua/l_doc2.nsf/link1/ed_2021_11_08/pravo1/T124651.html?pravo=1" TargetMode="External"/><Relationship Id="rId14" Type="http://schemas.openxmlformats.org/officeDocument/2006/relationships/hyperlink" Target="http://search.ligazakon.ua/l_doc2.nsf/link1/an_1701/ed_2021_11_08/pravo1/T124651.html?pravo=1" TargetMode="External"/><Relationship Id="rId22" Type="http://schemas.openxmlformats.org/officeDocument/2006/relationships/hyperlink" Target="http://search.ligazakon.ua/l_doc2.nsf/link1/ed_2021_11_08/pravo1/T124651.html?pravo=1" TargetMode="External"/><Relationship Id="rId27" Type="http://schemas.openxmlformats.org/officeDocument/2006/relationships/hyperlink" Target="http://search.ligazakon.ua/l_doc2.nsf/link1/an_908988/ed_2021_11_08/pravo1/T012341.html?pravo=1" TargetMode="External"/><Relationship Id="rId30" Type="http://schemas.openxmlformats.org/officeDocument/2006/relationships/hyperlink" Target="http://search.ligazakon.ua/l_doc2.nsf/link1/an_1701/ed_2021_11_08/pravo1/T124651.html?pravo=1" TargetMode="External"/><Relationship Id="rId35" Type="http://schemas.openxmlformats.org/officeDocument/2006/relationships/hyperlink" Target="http://search.ligazakon.ua/l_doc2.nsf/link1/an_2705/ed_2021_11_08/pravo1/T124651.html?pravo=1" TargetMode="External"/><Relationship Id="rId8" Type="http://schemas.openxmlformats.org/officeDocument/2006/relationships/hyperlink" Target="http://search.ligazakon.ua/l_doc2.nsf/link1/an_2394/ed_2021_11_08/pravo1/T124651.html?pravo=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2374</Words>
  <Characters>13532</Characters>
  <Application>Microsoft Office Word</Application>
  <DocSecurity>0</DocSecurity>
  <Lines>112</Lines>
  <Paragraphs>31</Paragraphs>
  <ScaleCrop>false</ScaleCrop>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2024-12-11T09:49:00Z</dcterms:created>
  <dcterms:modified xsi:type="dcterms:W3CDTF">2024-12-11T09:49:00Z</dcterms:modified>
</cp:coreProperties>
</file>